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982" w:rsidRPr="00BF1C71" w:rsidRDefault="00A14982" w:rsidP="00A149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1C71">
        <w:rPr>
          <w:rFonts w:ascii="Times New Roman" w:hAnsi="Times New Roman" w:cs="Times New Roman"/>
          <w:sz w:val="28"/>
          <w:szCs w:val="28"/>
        </w:rPr>
        <w:t>Приложение</w:t>
      </w:r>
    </w:p>
    <w:p w:rsidR="00A66D6D" w:rsidRPr="00A66D6D" w:rsidRDefault="00A66D6D" w:rsidP="00A66D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305DBB" w:rsidRPr="0001625C" w:rsidRDefault="005B5659" w:rsidP="005B56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B5659" w:rsidRDefault="005B5659" w:rsidP="005B5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C71" w:rsidRDefault="005B5659" w:rsidP="001F7D81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AD9">
        <w:rPr>
          <w:rFonts w:ascii="Times New Roman" w:hAnsi="Times New Roman" w:cs="Times New Roman"/>
          <w:b/>
          <w:sz w:val="28"/>
          <w:szCs w:val="28"/>
        </w:rPr>
        <w:t>Поряд</w:t>
      </w:r>
      <w:r w:rsidR="005C488B">
        <w:rPr>
          <w:rFonts w:ascii="Times New Roman" w:hAnsi="Times New Roman" w:cs="Times New Roman"/>
          <w:b/>
          <w:sz w:val="28"/>
          <w:szCs w:val="28"/>
        </w:rPr>
        <w:t>ок</w:t>
      </w:r>
      <w:r w:rsidR="0001625C" w:rsidRPr="000162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5659" w:rsidRDefault="005B5659" w:rsidP="001F7D81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C4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</w:t>
      </w:r>
      <w:proofErr w:type="gramEnd"/>
      <w:r w:rsidRPr="00DC4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DC4AD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DC4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применения и контроля минимального уровня контрольных цен</w:t>
      </w:r>
      <w:r w:rsidRPr="00DC4AD9">
        <w:rPr>
          <w:sz w:val="28"/>
          <w:szCs w:val="28"/>
        </w:rPr>
        <w:t xml:space="preserve"> </w:t>
      </w:r>
      <w:r w:rsidRPr="00DC4AD9">
        <w:rPr>
          <w:rFonts w:ascii="Times New Roman" w:hAnsi="Times New Roman" w:cs="Times New Roman"/>
          <w:b/>
          <w:sz w:val="28"/>
          <w:szCs w:val="28"/>
        </w:rPr>
        <w:t>на товары, импортируемые на территорию Кыргызской Республики из государств-членов Евразийского экономического союза</w:t>
      </w:r>
      <w:r w:rsidR="00110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DE1" w:rsidRPr="00110DE1">
        <w:rPr>
          <w:rFonts w:ascii="Times New Roman" w:hAnsi="Times New Roman" w:cs="Times New Roman"/>
          <w:b/>
          <w:sz w:val="28"/>
          <w:szCs w:val="28"/>
        </w:rPr>
        <w:t>и произведенные на территории Кыргызской Республики</w:t>
      </w:r>
    </w:p>
    <w:p w:rsidR="005B5659" w:rsidRDefault="005B5659" w:rsidP="005B56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B5659" w:rsidRPr="005B5659" w:rsidRDefault="005B5659" w:rsidP="005B565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B565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Общие положения</w:t>
      </w:r>
    </w:p>
    <w:p w:rsidR="005B5659" w:rsidRDefault="005B5659" w:rsidP="00F9477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5B5659">
        <w:rPr>
          <w:rFonts w:ascii="Times New Roman" w:hAnsi="Times New Roman" w:cs="Times New Roman"/>
          <w:sz w:val="28"/>
        </w:rPr>
        <w:t xml:space="preserve">Настоящий Порядок регламентирует определение, применение и контроль минимального уровня контрольных цен на товары, импортируемые на территорию Кыргызской Республики из государств-членов Евразийского экономического союза (далее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5B5659">
        <w:rPr>
          <w:rFonts w:ascii="Times New Roman" w:hAnsi="Times New Roman" w:cs="Times New Roman"/>
          <w:sz w:val="28"/>
        </w:rPr>
        <w:t xml:space="preserve"> ЕАЭС)</w:t>
      </w:r>
      <w:r w:rsidR="001F3A28" w:rsidRPr="001F3A28">
        <w:rPr>
          <w:rFonts w:ascii="Times New Roman" w:hAnsi="Times New Roman" w:cs="Times New Roman"/>
          <w:sz w:val="28"/>
        </w:rPr>
        <w:t xml:space="preserve"> </w:t>
      </w:r>
      <w:r w:rsidR="001F3A28" w:rsidRPr="003765B2">
        <w:rPr>
          <w:rFonts w:ascii="Times New Roman" w:hAnsi="Times New Roman" w:cs="Times New Roman"/>
          <w:sz w:val="28"/>
          <w:szCs w:val="28"/>
        </w:rPr>
        <w:t>и произведенные на территории Кыргызской Республики</w:t>
      </w:r>
      <w:r w:rsidRPr="005B5659">
        <w:rPr>
          <w:rFonts w:ascii="Times New Roman" w:hAnsi="Times New Roman" w:cs="Times New Roman"/>
          <w:sz w:val="28"/>
        </w:rPr>
        <w:t>.</w:t>
      </w:r>
    </w:p>
    <w:p w:rsidR="005B5659" w:rsidRPr="001F3A28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настоящем Порядке используются следующие термины и определения:</w:t>
      </w:r>
    </w:p>
    <w:p w:rsidR="005B5659" w:rsidRPr="00DC4AD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</w:t>
      </w:r>
      <w:r w:rsidRP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импортер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налогоплательщик, импортирующий товары на территорию Кыргызской Республики из государств-членов ЕАЭС;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</w:t>
      </w:r>
      <w:r w:rsidRP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производитель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налогоплательщик, осуществляющий производство товара, для которого устанавливается минимальный уровень контрольных цен.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Термины и определения, используемые в настоящем Порядке, трактуются в значении, определенном настоящим Порядком</w:t>
      </w:r>
      <w:r w:rsidR="007B28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7C42F2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алоговым </w:t>
      </w:r>
      <w:r w:rsidR="007C42F2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кодексом</w:t>
      </w:r>
      <w:r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Кыргызской Республики и/или </w:t>
      </w:r>
      <w:r w:rsidR="00D124BF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>международными договорами и актами</w:t>
      </w:r>
      <w:r w:rsidR="009E51DB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D124BF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составляющи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D124BF" w:rsidRPr="005027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ЕАЭС.</w:t>
      </w:r>
    </w:p>
    <w:p w:rsidR="00163428" w:rsidRPr="007D43AB" w:rsidRDefault="005B5659" w:rsidP="001634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C1EC8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3C1EC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инимальный уровень контрольных цен устанавливается </w:t>
      </w:r>
      <w:r w:rsidR="00E837CF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приказом уполномоченного государственного органа </w:t>
      </w:r>
      <w:r w:rsidR="0016342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сфере антимонопольного регулирования </w:t>
      </w:r>
      <w:r w:rsidR="003C1EC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товары, импортируемые на территорию Кыргызской Республики из государств-членов ЕАЭС</w:t>
      </w:r>
      <w:r w:rsidR="003C1EC8" w:rsidRPr="007D43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C1EC8" w:rsidRPr="003765B2">
        <w:rPr>
          <w:rFonts w:ascii="Times New Roman" w:hAnsi="Times New Roman" w:cs="Times New Roman"/>
          <w:sz w:val="28"/>
          <w:szCs w:val="28"/>
        </w:rPr>
        <w:t>и произведенные на территории Кыргызской Республики</w:t>
      </w:r>
      <w:r w:rsidR="003C1EC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163428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="003C1EC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заявлени</w:t>
      </w:r>
      <w:r w:rsidR="00163428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E837CF" w:rsidRPr="00E837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837CF"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от бизнес-ассоциаций, налогоплательщиков и/или государственных органов Кыргызской Республики</w:t>
      </w:r>
      <w:r w:rsidR="001634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поданных </w:t>
      </w:r>
      <w:r w:rsidR="0016342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формам, утвержденным приложени</w:t>
      </w:r>
      <w:r w:rsidR="0078521F">
        <w:rPr>
          <w:rFonts w:ascii="Times New Roman" w:eastAsia="Times New Roman" w:hAnsi="Times New Roman" w:cs="Times New Roman"/>
          <w:sz w:val="28"/>
          <w:szCs w:val="20"/>
          <w:lang w:eastAsia="ru-RU"/>
        </w:rPr>
        <w:t>ями 1-3</w:t>
      </w:r>
      <w:r w:rsidR="00163428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настоящему Порядку.</w:t>
      </w:r>
    </w:p>
    <w:p w:rsidR="003C1EC8" w:rsidRDefault="00163428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полномоченный государственный орган в сфере антимонопольного регулирования </w:t>
      </w:r>
      <w:r w:rsidR="005B5659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ведет Перечень товаров, на которые установлен минимальный уровень контрольных цен (далее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5B5659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Перечень) по форме, утвержденной приложением </w:t>
      </w:r>
      <w:r w:rsidR="0078521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5B5659"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настоящему Порядку.</w:t>
      </w:r>
      <w:r w:rsidR="003C1EC8" w:rsidRPr="003C1E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Минимальный уровень контрольной цены устанавливается на товар, имеющий 10-значный цифровой код товарной номенклатуры внешнеэкономической деятельности (далее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ТН ВЭД ЕАЭС).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случае, если 10-значному цифровому коду ТН ВЭД ЕАЭС соответствует широкий ассортимент товаров, имеющих значительные отличия по маркам, качественному составу, расфасовке и др., уполномоченный государственный орган в сфере антимонопольного регулирования вправе включить в Перечень и установить минимальный уровень контрольных цен на товар, исходя из конкретных характеристик, указанных в заявлении.</w:t>
      </w:r>
    </w:p>
    <w:p w:rsidR="005B5659" w:rsidRP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валюты государства-члена ЕАЭС, используемый при расчетах за ввезенный товар, исчисляется по курсу Национального банка Кыргызской Республики на дату принятия налогоплательщиком </w:t>
      </w:r>
      <w:r w:rsidR="00A149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учет импортированных товаров</w:t>
      </w:r>
      <w:r w:rsidRPr="005B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7B28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282-6</w:t>
      </w:r>
      <w:r w:rsidRPr="005B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Кыргызской Республики.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Единица измерения товара при определении минимального уровня 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 цены указывается в заявлении и должна соответствовать ТН ВЭД ЕАЭС.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Перечень, минимальный уровень контрольных цен подлежат опубликованию на официальном сайте уполномоченного государственного органа в сфере антимонопольного регулирования, уполномоченного государственного органа в сфере регулирования предпринимательской деятельности, уполномоченного налогового органа и в газете «</w:t>
      </w:r>
      <w:proofErr w:type="spellStart"/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Эркин</w:t>
      </w:r>
      <w:proofErr w:type="spellEnd"/>
      <w:r w:rsidR="00920D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оо</w:t>
      </w:r>
      <w:proofErr w:type="spellEnd"/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5B5659" w:rsidRDefault="005B5659" w:rsidP="005B56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B5659" w:rsidRPr="005B5659" w:rsidRDefault="005B5659" w:rsidP="005B565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B565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Определение минимального уровня контрольных цен на товары, импортируемые на территорию Кыргызской Республики из государств-членов ЕАЭС</w:t>
      </w:r>
      <w:r w:rsidR="007D43AB" w:rsidRPr="007D43A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7D43AB" w:rsidRPr="007D43AB">
        <w:rPr>
          <w:rFonts w:ascii="Times New Roman" w:hAnsi="Times New Roman" w:cs="Times New Roman"/>
          <w:b/>
          <w:sz w:val="28"/>
          <w:szCs w:val="28"/>
        </w:rPr>
        <w:t>и произведенные на территории Кыргызской Республики</w:t>
      </w:r>
    </w:p>
    <w:p w:rsidR="005B5659" w:rsidRDefault="0029443D" w:rsidP="00F9477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r w:rsidR="005B5659"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государственный орган в сфере антимонопольного регулирования осуществляет прием заявлений от бизнес-ассоциаций, налогоплательщиков и/или государственных органов Кыргызской Республики о включении товаров в Перечень.</w:t>
      </w:r>
    </w:p>
    <w:p w:rsidR="005B5659" w:rsidRPr="00DC4AD9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</w:t>
      </w: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заявлении отражается следующая информация:</w:t>
      </w:r>
    </w:p>
    <w:p w:rsidR="005B5659" w:rsidRPr="00DC4AD9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1) государственные органы Кыргызской Республики в заявлении указывают:</w:t>
      </w:r>
    </w:p>
    <w:p w:rsidR="005B5659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наименование товара, для которого необходимо установить 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минимальный уровень контрольной цены, с указанием кода ТН ВЭД ЕАЭС, и, при необходимости, дополнительных характеристик товара;</w:t>
      </w:r>
    </w:p>
    <w:p w:rsidR="00F94771" w:rsidRPr="005C488B" w:rsidRDefault="00F94771" w:rsidP="00F947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- информацию о средней оптовой цене и средней розничной цене на товар, реализуемый на территории Кыргызской Республики</w:t>
      </w:r>
      <w:bookmarkStart w:id="0" w:name="_GoBack"/>
      <w:bookmarkEnd w:id="0"/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B5659" w:rsidRPr="005C488B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предлагаемый размер минимального уровня контрольной цены, с обоснованием необходимости применения минимального уровня контрольной цены и включения в Перечень;</w:t>
      </w:r>
    </w:p>
    <w:p w:rsidR="005B5659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- оптово-отпускные цены импортеров и отечественных производителей в разрезе хозяйствующих субъектов;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2) бизнес-ассоциации и налогоплательщики в заявлении указывают: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 наименование товара, для которого необходимо установить минимальный уровень контрольной цены, с указанием кода ТН ВЭД ЕАЭС</w:t>
      </w:r>
      <w:r w:rsidRPr="00DC4AD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, 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и, при необходимости, дополнительных характеристик товара;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- действующие средние оптовые и розничные цены на товар, реализуемый на т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ерритории Кыргызской Республики;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предлагаемый размер минимального уровня контрольной цены, с обоснованием необходимости применения минимального уровня контрольной цены и включения в Перечень.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AD9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Ответственность за достоверность представленной информации несут бизнес-ассоциации, налогоплательщики и/или государственные органы Кыргызской Республики.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</w:t>
      </w:r>
      <w:r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Уполномоченный государственный орган в сфере антимонопольного регулирования отказывает в </w:t>
      </w:r>
      <w:r w:rsidR="00D05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принятии заявления в случае </w:t>
      </w:r>
      <w:r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</w:t>
      </w:r>
      <w:r w:rsidR="00D05FC8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заявлении информации, указанной в пункте 7 настоящего Порядка.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9. </w:t>
      </w: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государственный орган в сфере антимонопольного 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регулирования в течение </w:t>
      </w:r>
      <w:r w:rsidR="00D05FC8" w:rsidRPr="00D05FC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 w:rsidR="0067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дней со дня приема заявления 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письменный запрос о предоставлении сведений об оптовых и розничных ценах на товары,</w:t>
      </w: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заявлении: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бизнес-ассоциациям;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импортерам товаров;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отечественным производителям товаров;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уполномоченному налоговому органу;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05F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</w:t>
      </w:r>
      <w:r w:rsidRPr="00406E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124BF"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уполномоченному государственному органу в сфере статистики;</w:t>
      </w:r>
    </w:p>
    <w:p w:rsidR="005B5659" w:rsidRPr="00406E6E" w:rsidRDefault="005B5659" w:rsidP="005B56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D124BF"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государственным органам, в распоряжении которых имеется информация о ценах на товар, а также импортерах и отечественных производителях, осуществляющих реализацию товара на территории Кыргызской Республики.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запрос не направляется заявителю.</w:t>
      </w:r>
    </w:p>
    <w:p w:rsidR="005B5659" w:rsidRP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Бизнес-ассоциации, налогоплательщики и государственные органы, указанные в пункте 9 настоящего Порядка, </w:t>
      </w:r>
      <w:r w:rsidRPr="005B5659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семи рабочих дней со дня получения запроса, представляют в уполномоченный государственный орган в сфере антимонопольного регулирования информацию в соответствии с запросом.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5659">
        <w:rPr>
          <w:rFonts w:ascii="Times New Roman" w:eastAsia="Times New Roman" w:hAnsi="Times New Roman" w:cs="Times New Roman"/>
          <w:sz w:val="28"/>
          <w:szCs w:val="20"/>
          <w:lang w:eastAsia="ru-RU"/>
        </w:rPr>
        <w:t>11.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полученной информации уполномоченный государственный орган в сфере антимонопольного регулирования в течение семи рабочих дней со дня получения последнего письменного ответа производит расчет, устанавливает минимальный уровень контрольной цены на товар и принимает решение о включении товара в Перечень в соответствии с настоящим Порядком.</w:t>
      </w:r>
    </w:p>
    <w:p w:rsidR="00423BFB" w:rsidRPr="000F060A" w:rsidRDefault="005B5659" w:rsidP="008674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12. </w:t>
      </w:r>
      <w:r w:rsidR="00423BFB"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 минимального уровня контрольной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цены на товар определяется </w:t>
      </w:r>
      <w:r w:rsidR="00423BFB"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основе розничных и оптовых цен по следующей формуле:</w:t>
      </w:r>
    </w:p>
    <w:p w:rsidR="00423BFB" w:rsidRPr="000F060A" w:rsidRDefault="00423BFB" w:rsidP="00423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proofErr w:type="spellStart"/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Сц</w:t>
      </w:r>
      <w:proofErr w:type="spellEnd"/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(</w:t>
      </w:r>
      <w:proofErr w:type="spellStart"/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Сц</w:t>
      </w:r>
      <w:proofErr w:type="spellEnd"/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* </w:t>
      </w:r>
      <w:r w:rsidR="00867460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0%</w:t>
      </w:r>
      <w:r w:rsidR="00E66E87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+ </w:t>
      </w:r>
      <w:r w:rsidR="00F82476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Со</w:t>
      </w:r>
      <w:r w:rsidR="00A972D5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(Со</w:t>
      </w:r>
      <w:r w:rsidR="00F82476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* 20%)</w:t>
      </w:r>
      <w:r w:rsidR="007E02FB"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AC2A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/ 2 =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минимальный уровень контрольной цены,</w:t>
      </w:r>
    </w:p>
    <w:p w:rsidR="00423BFB" w:rsidRPr="000F060A" w:rsidRDefault="00423BFB" w:rsidP="00423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где:</w:t>
      </w:r>
    </w:p>
    <w:p w:rsidR="00423BFB" w:rsidRDefault="00423BFB" w:rsidP="00423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Сц</w:t>
      </w:r>
      <w:proofErr w:type="spellEnd"/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среднеарифметическая розничная цена;</w:t>
      </w:r>
    </w:p>
    <w:p w:rsidR="00423BFB" w:rsidRDefault="00423BFB" w:rsidP="00423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Со - среднеарифметическая оптовая цена.</w:t>
      </w:r>
    </w:p>
    <w:p w:rsidR="005B5659" w:rsidRDefault="005B5659" w:rsidP="00423B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 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Среднеарифметическая цена определяется уполномоченным государственным органом в сфере антимонопольного регулирования на основе данных о цене, полученных от заявителей, и с учетом информации, полученной от бизнес-ассоциаций, налогоплательщиков и государственных органов, указанных в пункте 9 настоящего Порядка.</w:t>
      </w:r>
    </w:p>
    <w:p w:rsidR="005B5659" w:rsidRPr="005C488B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Среднеарифметическая цена определяется при наличии информации от уполномоченного налогового органа и не менее, чем от трех импортеров и отечественных производителей, с учетом оптовых и розничных цен, указанных в заявлении.</w:t>
      </w:r>
    </w:p>
    <w:p w:rsidR="00D95F8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случае отсутствия информации о цене на товар от импортеров и отечественных производителей, уполномоченный государственный орган в сфере антимонопольного регулирования вправе запросить информацию о цене на товар в розничных торговых сетях, действующих на территории Кыргызской Республики. 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Например</w:t>
      </w:r>
      <w:r w:rsidR="00BF1C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уполномоченный государственный орган в сфере антимонопольного регулирования поступило заявление 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A14982"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т бизнес-асс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оциации 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том, что на рынке Кыргызской Республики реализуется 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«условный товар» 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заниженным ценам. Уполномоченный государственный орган в сфере антимонопольного регулирования направил запросы: 2 крупным импортерам, 1 импортеру, являющемуся субъектом среднего предпринимательства, 1 производителю 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«условного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товар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  <w:r w:rsidR="00874D5A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государственным органам, а также </w:t>
      </w:r>
      <w:r w:rsidR="00B87FF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субъектам розничной</w:t>
      </w:r>
      <w:r w:rsidR="00D844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844DF" w:rsidRPr="00EE1063">
        <w:rPr>
          <w:rFonts w:ascii="Times New Roman" w:eastAsia="Times New Roman" w:hAnsi="Times New Roman" w:cs="Times New Roman"/>
          <w:sz w:val="28"/>
          <w:szCs w:val="20"/>
          <w:lang w:eastAsia="ru-RU"/>
        </w:rPr>
        <w:t>торговой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сети.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представленным письменным ответам, цена </w:t>
      </w:r>
      <w:r w:rsidRPr="009C1D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«условный товар» 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составила: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1) по инфо</w:t>
      </w:r>
      <w:r w:rsidR="00F73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рмации импортеров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F73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размере 26, 27 и 28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сомов за 1 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F807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соответственно;</w:t>
      </w:r>
    </w:p>
    <w:p w:rsidR="005B5659" w:rsidRPr="000F060A" w:rsidRDefault="005B5659" w:rsidP="00A14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по информации производителя 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«условного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товар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F73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31</w:t>
      </w:r>
      <w:r w:rsidR="00F807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 за 1 кг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B5659" w:rsidRPr="00F67AD5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</w:t>
      </w:r>
      <w:r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информации </w:t>
      </w:r>
      <w:r w:rsidR="00867460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субъектов розничной сети </w:t>
      </w:r>
      <w:r w:rsidR="00F731B0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 40 и 42</w:t>
      </w:r>
      <w:r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1 </w:t>
      </w:r>
      <w:r w:rsidR="00F807F2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кг</w:t>
      </w:r>
      <w:r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B5659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4) по информации уполномоченного государственно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 органа в сфере статистики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867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4</w:t>
      </w:r>
      <w:r w:rsidR="00F731B0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 за 1 </w:t>
      </w:r>
      <w:r w:rsidR="00F807F2">
        <w:rPr>
          <w:rFonts w:ascii="Times New Roman" w:eastAsia="Times New Roman" w:hAnsi="Times New Roman" w:cs="Times New Roman"/>
          <w:sz w:val="28"/>
          <w:szCs w:val="20"/>
          <w:lang w:eastAsia="ru-RU"/>
        </w:rPr>
        <w:t>кг</w:t>
      </w: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B5659" w:rsidRPr="000F060A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5) два государственных органа не располагают информацией.</w:t>
      </w:r>
    </w:p>
    <w:p w:rsidR="005B5659" w:rsidRDefault="00874D5A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5B5659"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реднеарифметическая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оптовая </w:t>
      </w:r>
      <w:r w:rsidR="00AD4118">
        <w:rPr>
          <w:rFonts w:ascii="Times New Roman" w:eastAsia="Times New Roman" w:hAnsi="Times New Roman" w:cs="Times New Roman"/>
          <w:sz w:val="28"/>
          <w:szCs w:val="20"/>
          <w:lang w:eastAsia="ru-RU"/>
        </w:rPr>
        <w:t>цена составит: (26 + 27 + 28</w:t>
      </w:r>
      <w:r w:rsidR="008A60AA">
        <w:rPr>
          <w:rFonts w:ascii="Times New Roman" w:eastAsia="Times New Roman" w:hAnsi="Times New Roman" w:cs="Times New Roman"/>
          <w:sz w:val="28"/>
          <w:szCs w:val="20"/>
          <w:lang w:eastAsia="ru-RU"/>
        </w:rPr>
        <w:t>+</w:t>
      </w:r>
      <w:r w:rsidR="008A60AA" w:rsidRPr="00833812">
        <w:rPr>
          <w:rFonts w:ascii="Times New Roman" w:eastAsia="Times New Roman" w:hAnsi="Times New Roman" w:cs="Times New Roman"/>
          <w:sz w:val="28"/>
          <w:szCs w:val="20"/>
          <w:lang w:eastAsia="ru-RU"/>
        </w:rPr>
        <w:t>31</w:t>
      </w:r>
      <w:r w:rsidR="008A60AA">
        <w:rPr>
          <w:rFonts w:ascii="Times New Roman" w:eastAsia="Times New Roman" w:hAnsi="Times New Roman" w:cs="Times New Roman"/>
          <w:sz w:val="28"/>
          <w:szCs w:val="20"/>
          <w:lang w:eastAsia="ru-RU"/>
        </w:rPr>
        <w:t>) /4 = 28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411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сомов за 1 кг</w:t>
      </w:r>
      <w:r w:rsidR="005B5659"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74D5A" w:rsidRPr="000F060A" w:rsidRDefault="00874D5A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874D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реднеарифметическая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розничная цена со</w:t>
      </w:r>
      <w:r w:rsidR="000831B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ставит: (40 + 42 + 41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/3 = </w:t>
      </w:r>
      <w:r w:rsidR="000831BD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E53CC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0831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 за 1 кг</w:t>
      </w:r>
      <w:r w:rsidRPr="00874D5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74D5A" w:rsidRDefault="005B565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F06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Размер минимального уровня контрольной цены составит: </w:t>
      </w:r>
    </w:p>
    <w:p w:rsidR="005B5659" w:rsidRPr="007E4C61" w:rsidRDefault="00910EDA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(41 - (41</w:t>
      </w:r>
      <w:r w:rsidR="00874D5A" w:rsidRPr="007E4C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* 4</w:t>
      </w:r>
      <w:r w:rsidR="005B5659" w:rsidRPr="007E4C61">
        <w:rPr>
          <w:rFonts w:ascii="Times New Roman" w:eastAsia="Times New Roman" w:hAnsi="Times New Roman" w:cs="Times New Roman"/>
          <w:sz w:val="28"/>
          <w:szCs w:val="20"/>
          <w:lang w:eastAsia="ru-RU"/>
        </w:rPr>
        <w:t>0%)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+(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28 - (28</w:t>
      </w:r>
      <w:r w:rsidR="00874D5A" w:rsidRPr="007E4C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*20%))/2 = </w:t>
      </w:r>
      <w:r w:rsidR="006E70E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3,5</w:t>
      </w:r>
      <w:r w:rsidR="00A40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A406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1 кг</w:t>
      </w:r>
      <w:r w:rsidR="005B5659" w:rsidRPr="007E4C6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C488B" w:rsidRDefault="005C488B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423BFB"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Минимальный уровень контрольных цен устанавливается в национальной валюте, с учетом правил математического округления (значения показателей менее 50 </w:t>
      </w:r>
      <w:proofErr w:type="spellStart"/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>тыйынов</w:t>
      </w:r>
      <w:proofErr w:type="spellEnd"/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округляются в меньшую сторону, 50 </w:t>
      </w:r>
      <w:proofErr w:type="spellStart"/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>тыйынов</w:t>
      </w:r>
      <w:proofErr w:type="spellEnd"/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более </w:t>
      </w:r>
      <w:r w:rsidR="00BF1C71" w:rsidRPr="00961C8E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832D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округляются до сома).</w:t>
      </w:r>
    </w:p>
    <w:p w:rsidR="00491999" w:rsidRPr="00A82A69" w:rsidRDefault="00491999" w:rsidP="00491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15. </w:t>
      </w: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предлагаемый размер минимального уровня контрольной цены, указанный заявителем в заявлении, и размер минимального уровня контрольной цены, рассчитанный уполномоченным государственным органом в сфере антимонопольного регулирования, отличаются более, чем на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%, уполномоченный государственный орган в сфере антимонопольного регулирования проводит согласительное совещание, по результатам которого принимается коллегиальное решение простым большинством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голосов</w:t>
      </w: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91999" w:rsidRPr="00A82A69" w:rsidRDefault="00491999" w:rsidP="00491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согласительном совещании принимают участие налогоплательщики, представители бизнес-ассоциаций и/или государственных органов Кыргызской Республики, обратившиеся в уполномоченный государственный орган в сфере антимонопольного регулирования с заявлением об установлении минимального уровня контрольных цен, а также, при необходимости, указанные в пункте 9 настоящего Порядка лица, от которых была получена письменная информация по запросам. Количество участников согласительного совещания должно составлять не менее 2/3 от количества государственных органов, хозяйствующих субъектов и бизнес-ассоциаций (с учетом заявителя), предоставивших информацию в соответствии с пунктом 9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настоящего </w:t>
      </w: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Порядка.</w:t>
      </w:r>
    </w:p>
    <w:p w:rsidR="00491999" w:rsidRPr="00A82A69" w:rsidRDefault="00491999" w:rsidP="00491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невозможности принятия участия в согласительном совещании, указанные субъекты представляют письменную позицию в   уполномоченный государственный орган в сфере антимонопольного регулирования.</w:t>
      </w:r>
    </w:p>
    <w:p w:rsidR="00491999" w:rsidRPr="00A82A69" w:rsidRDefault="00491999" w:rsidP="004919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82A69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рассмотрения материалов на согласительном совещании, срок принятия решения по установлению минимального уровня контрольных цен продлевается на три рабочих дня.</w:t>
      </w:r>
    </w:p>
    <w:p w:rsidR="00491999" w:rsidRDefault="00491999" w:rsidP="005B5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488B" w:rsidRPr="005C488B" w:rsidRDefault="005C488B" w:rsidP="005C488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C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Применение и контроль минимального уровня контрольных цен</w:t>
      </w:r>
    </w:p>
    <w:p w:rsidR="005C488B" w:rsidRDefault="005C488B" w:rsidP="00F9477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9199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импортер осуществляет ввоз товара, включенного в Перечень, и указывает в договоре и в товаросопроводительных документах цену товара, меньше установленного размера минимального уровня контрольных цен, налоговое обязательство по косвенным налогам исчисляется с применением установленного минимального уровня контрольных цен и отражением его в налоговой отчетности по косвенным налогам.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Например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. Н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алогоплательщик осуществил ввоз 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«условного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товар</w:t>
      </w:r>
      <w:r w:rsid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территории государства-члена ЕАЭС в количестве 10000 </w:t>
      </w:r>
      <w:r w:rsidR="00592D15" w:rsidRPr="00E47D3B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910EDA" w:rsidRPr="00E47D3B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E47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договоре (контракте) и товаросопроводительных документах цена за 1 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кг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указана в размере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российских рублей за 1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Наиболее поздней датой принятия на учет импортированных товаров явилась дата пересечения Государственной границы Кыргызской Республики. Курс Национального банка Кыргызской Республики на дату пересечения Государственной границы Кырг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ызской Республики составил 1,06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сома за 1 российский рубль. При переводе в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нацио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нальную валюту стоимость 1 к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2D15" w:rsidRPr="00E47D3B">
        <w:rPr>
          <w:rFonts w:ascii="Times New Roman" w:eastAsia="Times New Roman" w:hAnsi="Times New Roman" w:cs="Times New Roman"/>
          <w:sz w:val="28"/>
          <w:szCs w:val="20"/>
          <w:lang w:eastAsia="ru-RU"/>
        </w:rPr>
        <w:t>21,2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сома за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92D15" w:rsidRPr="00980D86">
        <w:rPr>
          <w:rFonts w:ascii="Times New Roman" w:eastAsia="Times New Roman" w:hAnsi="Times New Roman" w:cs="Times New Roman"/>
          <w:sz w:val="28"/>
          <w:szCs w:val="20"/>
          <w:lang w:eastAsia="ru-RU"/>
        </w:rPr>
        <w:t>(20 * 1,06</w:t>
      </w:r>
      <w:r w:rsidRPr="00980D86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утвержденному Перечню, минимальный уровень контрольной цены на </w:t>
      </w:r>
      <w:r w:rsidR="001B1EA2" w:rsidRPr="001B1E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«условный товар»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составляет 2</w:t>
      </w:r>
      <w:r w:rsidR="00980D86">
        <w:rPr>
          <w:rFonts w:ascii="Times New Roman" w:eastAsia="Times New Roman" w:hAnsi="Times New Roman" w:cs="Times New Roman"/>
          <w:sz w:val="28"/>
          <w:szCs w:val="20"/>
          <w:lang w:eastAsia="ru-RU"/>
        </w:rPr>
        <w:t>3,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5 сом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1 </w:t>
      </w:r>
      <w:r w:rsidR="00592D15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r w:rsidR="00910EDA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. В данном случае, минимальный уровень контрольных цен подлежит применению к ввезенному товару и отражению в налоговой отчетности по косвенным налогам.</w:t>
      </w:r>
    </w:p>
    <w:p w:rsidR="00E83E64" w:rsidRPr="00E83E64" w:rsidRDefault="00E83E64" w:rsidP="00E83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P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. В случае, если импортер осуществляет ввоз товара, включенного в Перечень, и указывает в договоре и в товаросопроводительных документах цену товара, больше установленного размера минимального уровня контрольных цен, налоговое обязательство по косвенным налогам исчисляется исходя из цены, указанной в договоре и товаросопроводительных документах, без применения минимального уровня контрольных цен.</w:t>
      </w:r>
    </w:p>
    <w:p w:rsidR="005C488B" w:rsidRDefault="00423BFB" w:rsidP="00E83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5C488B"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выявлении фактов ввоза товаров, на которые установлен минимальный уровень контрольных цен, на территорию Кыргызской Республики без наличия соответствующих товаросопроводительных документов, косвенные налоги подлежат начислению налоговым органом с применением минимального уровня контрольных цен.</w:t>
      </w:r>
    </w:p>
    <w:p w:rsidR="005C488B" w:rsidRPr="00390822" w:rsidRDefault="00423BF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E64">
        <w:rPr>
          <w:rFonts w:ascii="Times New Roman" w:hAnsi="Times New Roman" w:cs="Times New Roman"/>
          <w:sz w:val="28"/>
          <w:szCs w:val="28"/>
        </w:rPr>
        <w:t>9</w:t>
      </w:r>
      <w:r w:rsidR="005C488B">
        <w:rPr>
          <w:rFonts w:ascii="Times New Roman" w:hAnsi="Times New Roman" w:cs="Times New Roman"/>
          <w:sz w:val="28"/>
          <w:szCs w:val="28"/>
        </w:rPr>
        <w:t xml:space="preserve">. </w:t>
      </w:r>
      <w:r w:rsidR="005C488B"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выявлении фактов непредставления импортером соответствующего отчета по косвенным налогам при ввозе товаров, к которым применяется минимальный уровень контрольных цен, или применения минимального уровня контрольных цен в нарушение установленных требований</w:t>
      </w:r>
      <w:r w:rsidR="001E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E04E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настоящем Порядке</w:t>
      </w:r>
      <w:r w:rsidR="005C488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косвенные налоги подлежат начислению в установленном</w:t>
      </w:r>
      <w:r w:rsidR="001E04E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Налоговом кодексе Кыргызской Республики</w:t>
      </w:r>
      <w:r w:rsidR="005C488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порядке</w:t>
      </w:r>
      <w:r w:rsidR="00A1498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5C488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налогоплательщик несет ответственность в соответствии с </w:t>
      </w:r>
      <w:r w:rsidR="001E04E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Кодексом</w:t>
      </w:r>
      <w:r w:rsidR="005C488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Кыргызской Республики</w:t>
      </w:r>
      <w:r w:rsidR="001E04E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нарушениях</w:t>
      </w:r>
      <w:r w:rsidR="005C488B" w:rsidRPr="0039082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D43AB" w:rsidRDefault="00E83E64" w:rsidP="005C4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7D43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7D43AB">
        <w:rPr>
          <w:rFonts w:ascii="Times New Roman" w:hAnsi="Times New Roman" w:cs="Times New Roman"/>
          <w:sz w:val="28"/>
          <w:szCs w:val="28"/>
        </w:rPr>
        <w:t>производитель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D43AB">
        <w:rPr>
          <w:rFonts w:ascii="Times New Roman" w:hAnsi="Times New Roman" w:cs="Times New Roman"/>
          <w:sz w:val="28"/>
          <w:szCs w:val="28"/>
        </w:rPr>
        <w:t>облагаемую поставку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товара, включенного в Перечень, и указывает в договоре и в </w:t>
      </w:r>
      <w:r w:rsidR="007D43AB">
        <w:rPr>
          <w:rFonts w:ascii="Times New Roman" w:hAnsi="Times New Roman" w:cs="Times New Roman"/>
          <w:sz w:val="28"/>
          <w:szCs w:val="28"/>
        </w:rPr>
        <w:t>счет</w:t>
      </w:r>
      <w:r w:rsidR="00A14982">
        <w:rPr>
          <w:rFonts w:ascii="Times New Roman" w:hAnsi="Times New Roman" w:cs="Times New Roman"/>
          <w:sz w:val="28"/>
          <w:szCs w:val="28"/>
        </w:rPr>
        <w:t>е</w:t>
      </w:r>
      <w:r w:rsidR="007D43AB">
        <w:rPr>
          <w:rFonts w:ascii="Times New Roman" w:hAnsi="Times New Roman" w:cs="Times New Roman"/>
          <w:sz w:val="28"/>
          <w:szCs w:val="28"/>
        </w:rPr>
        <w:t>-фактуре</w:t>
      </w:r>
      <w:r w:rsidR="00A14982">
        <w:rPr>
          <w:rFonts w:ascii="Times New Roman" w:hAnsi="Times New Roman" w:cs="Times New Roman"/>
          <w:sz w:val="28"/>
          <w:szCs w:val="28"/>
        </w:rPr>
        <w:t xml:space="preserve"> цену товара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меньше установленного размера минимального уровня контрольных цен, налоговое обязательство по </w:t>
      </w:r>
      <w:r w:rsidR="007D43AB">
        <w:rPr>
          <w:rFonts w:ascii="Times New Roman" w:hAnsi="Times New Roman" w:cs="Times New Roman"/>
          <w:sz w:val="28"/>
          <w:szCs w:val="28"/>
        </w:rPr>
        <w:t>НДС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исчисляется с применением установленного минимального уровня контрольных цен и отражением его в налоговой отчетности по </w:t>
      </w:r>
      <w:r w:rsidR="007D43AB">
        <w:rPr>
          <w:rFonts w:ascii="Times New Roman" w:hAnsi="Times New Roman" w:cs="Times New Roman"/>
          <w:sz w:val="28"/>
          <w:szCs w:val="28"/>
        </w:rPr>
        <w:t>НДС</w:t>
      </w:r>
      <w:r w:rsidR="007D43AB" w:rsidRPr="00CA728B">
        <w:rPr>
          <w:rFonts w:ascii="Times New Roman" w:hAnsi="Times New Roman" w:cs="Times New Roman"/>
          <w:sz w:val="28"/>
          <w:szCs w:val="28"/>
        </w:rPr>
        <w:t>.</w:t>
      </w:r>
    </w:p>
    <w:p w:rsidR="007D43AB" w:rsidRDefault="00E83E64" w:rsidP="005C4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D43AB">
        <w:rPr>
          <w:rFonts w:ascii="Times New Roman" w:hAnsi="Times New Roman" w:cs="Times New Roman"/>
          <w:sz w:val="28"/>
          <w:szCs w:val="28"/>
        </w:rPr>
        <w:t xml:space="preserve">. 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7D43AB">
        <w:rPr>
          <w:rFonts w:ascii="Times New Roman" w:hAnsi="Times New Roman" w:cs="Times New Roman"/>
          <w:sz w:val="28"/>
          <w:szCs w:val="28"/>
        </w:rPr>
        <w:t>производитель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D43AB">
        <w:rPr>
          <w:rFonts w:ascii="Times New Roman" w:hAnsi="Times New Roman" w:cs="Times New Roman"/>
          <w:sz w:val="28"/>
          <w:szCs w:val="28"/>
        </w:rPr>
        <w:t>облагаемую поставку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товара, включенного в Перечень, и указывает в договоре и в </w:t>
      </w:r>
      <w:r w:rsidR="007D43AB">
        <w:rPr>
          <w:rFonts w:ascii="Times New Roman" w:hAnsi="Times New Roman" w:cs="Times New Roman"/>
          <w:sz w:val="28"/>
          <w:szCs w:val="28"/>
        </w:rPr>
        <w:t>счет-фактуре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цену товара, больше установленного размера минимального уровня контрольных цен, налоговое обязательство по </w:t>
      </w:r>
      <w:r w:rsidR="007D43AB">
        <w:rPr>
          <w:rFonts w:ascii="Times New Roman" w:hAnsi="Times New Roman" w:cs="Times New Roman"/>
          <w:sz w:val="28"/>
          <w:szCs w:val="28"/>
        </w:rPr>
        <w:t>НДС</w:t>
      </w:r>
      <w:r w:rsidR="007D43AB" w:rsidRPr="00CA728B">
        <w:rPr>
          <w:rFonts w:ascii="Times New Roman" w:hAnsi="Times New Roman" w:cs="Times New Roman"/>
          <w:sz w:val="28"/>
          <w:szCs w:val="28"/>
        </w:rPr>
        <w:t xml:space="preserve"> исчисляется исходя из цены, указанной в договоре и </w:t>
      </w:r>
      <w:r w:rsidR="00A14982">
        <w:rPr>
          <w:rFonts w:ascii="Times New Roman" w:hAnsi="Times New Roman" w:cs="Times New Roman"/>
          <w:sz w:val="28"/>
          <w:szCs w:val="28"/>
        </w:rPr>
        <w:t xml:space="preserve">в </w:t>
      </w:r>
      <w:r w:rsidR="007D43AB">
        <w:rPr>
          <w:rFonts w:ascii="Times New Roman" w:hAnsi="Times New Roman" w:cs="Times New Roman"/>
          <w:sz w:val="28"/>
          <w:szCs w:val="28"/>
        </w:rPr>
        <w:t>счет</w:t>
      </w:r>
      <w:r w:rsidR="00A14982">
        <w:rPr>
          <w:rFonts w:ascii="Times New Roman" w:hAnsi="Times New Roman" w:cs="Times New Roman"/>
          <w:sz w:val="28"/>
          <w:szCs w:val="28"/>
        </w:rPr>
        <w:t>е</w:t>
      </w:r>
      <w:r w:rsidR="007D43AB">
        <w:rPr>
          <w:rFonts w:ascii="Times New Roman" w:hAnsi="Times New Roman" w:cs="Times New Roman"/>
          <w:sz w:val="28"/>
          <w:szCs w:val="28"/>
        </w:rPr>
        <w:t>-фактуре</w:t>
      </w:r>
      <w:r w:rsidR="007D43AB" w:rsidRPr="00CA728B">
        <w:rPr>
          <w:rFonts w:ascii="Times New Roman" w:hAnsi="Times New Roman" w:cs="Times New Roman"/>
          <w:sz w:val="28"/>
          <w:szCs w:val="28"/>
        </w:rPr>
        <w:t>, без применения минимального уровня контрольных цен.</w:t>
      </w:r>
    </w:p>
    <w:p w:rsidR="007D43AB" w:rsidRDefault="007D43A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3E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A728B">
        <w:rPr>
          <w:rFonts w:ascii="Times New Roman" w:hAnsi="Times New Roman" w:cs="Times New Roman"/>
          <w:sz w:val="28"/>
          <w:szCs w:val="28"/>
        </w:rPr>
        <w:t xml:space="preserve">При выявлении фактов </w:t>
      </w:r>
      <w:r>
        <w:rPr>
          <w:rFonts w:ascii="Times New Roman" w:hAnsi="Times New Roman" w:cs="Times New Roman"/>
          <w:sz w:val="28"/>
          <w:szCs w:val="28"/>
        </w:rPr>
        <w:t>облагаемой поставки</w:t>
      </w:r>
      <w:r w:rsidRPr="00CA728B">
        <w:rPr>
          <w:rFonts w:ascii="Times New Roman" w:hAnsi="Times New Roman" w:cs="Times New Roman"/>
          <w:sz w:val="28"/>
          <w:szCs w:val="28"/>
        </w:rPr>
        <w:t xml:space="preserve"> товаров, на которые установлен минимальный уровень контрольных цен, без наличия соответствующих товаросопроводительных документов, косвенные налоги подлежат начислению налоговым органом с применением минимального уровня контрольных цен</w:t>
      </w:r>
      <w:r w:rsidR="00F15EBD" w:rsidRPr="00F15EBD">
        <w:t xml:space="preserve"> </w:t>
      </w:r>
      <w:r w:rsidR="00F15EBD" w:rsidRPr="00371FB8">
        <w:rPr>
          <w:rFonts w:ascii="Times New Roman" w:hAnsi="Times New Roman" w:cs="Times New Roman"/>
          <w:sz w:val="28"/>
          <w:szCs w:val="28"/>
        </w:rPr>
        <w:t>в соответствии с налоговым законодательством Кыргызской Республики.</w:t>
      </w:r>
    </w:p>
    <w:p w:rsidR="005C488B" w:rsidRDefault="00E83E64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23</w:t>
      </w:r>
      <w:r w:rsid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5C488B"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установления уполномоченным государственным органом в сфере борьбы с экономическими преступлениями фактов нарушения импортером</w:t>
      </w:r>
      <w:r w:rsidR="007D43AB" w:rsidRPr="007D43A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D43AB">
        <w:rPr>
          <w:rFonts w:ascii="Times New Roman" w:eastAsia="Times New Roman" w:hAnsi="Times New Roman" w:cs="Times New Roman"/>
          <w:sz w:val="28"/>
          <w:szCs w:val="20"/>
          <w:lang w:eastAsia="ru-RU"/>
        </w:rPr>
        <w:t>и производителем</w:t>
      </w:r>
      <w:r w:rsidR="005C488B"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требований настоящего Порядка, материалы по ним передаются в органы налоговой службы для принятия мер </w:t>
      </w:r>
      <w:r w:rsidR="005C488B" w:rsidRPr="00371F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</w:t>
      </w:r>
      <w:r w:rsidR="00F15EBD" w:rsidRPr="00371F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налоговым </w:t>
      </w:r>
      <w:r w:rsidR="005C488B" w:rsidRPr="00371FB8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законодательством Кыргызской Республики.</w:t>
      </w:r>
    </w:p>
    <w:p w:rsidR="00F662EC" w:rsidRDefault="00F662EC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488B" w:rsidRPr="005C488B" w:rsidRDefault="005C488B" w:rsidP="001C21B1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C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Порядок внесения изменений в Перечень</w:t>
      </w:r>
    </w:p>
    <w:p w:rsidR="005C488B" w:rsidRDefault="005C488B" w:rsidP="00F9477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Внесение изменений в Перечень производится в случае, если налогоплательщик и/или бизнес-ассоциации, и/или государственные органы, указанные в пункте 9 настоящего Порядка, обращаются с заявлением в уполномоченный государственный орган в сфере антимонопольного регулирования.</w:t>
      </w:r>
    </w:p>
    <w:p w:rsidR="005C488B" w:rsidRPr="00767C8A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3E6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Заявление о внесении изменений в Перечень содержит: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1) наименование товара;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2) код ТН ВЭД ЕАЭС;</w:t>
      </w:r>
    </w:p>
    <w:p w:rsidR="005C488B" w:rsidRP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3) обоснование необходимости внесения изменений в Перечень;</w:t>
      </w:r>
    </w:p>
    <w:p w:rsidR="005C488B" w:rsidRP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4) информацию, предусмотренную пунктом 7 настоящего Порядка.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Ответственность за достоверность представленной информации несут налогоплательщики, представители бизнес-ассоциаций и/или государственных органов Кыргызской Республики, обратившиеся в уполномоченный государственный орган в сфере антимонопольного регулирования с заявлением о внесении изменений в Перечень.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Уполномоченный государственный орган в сфере антимонопольного регулирования </w:t>
      </w:r>
      <w:r w:rsidR="00D05FC8"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отказывает в </w:t>
      </w:r>
      <w:r w:rsidR="00D05F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принятии заявления в случае </w:t>
      </w:r>
      <w:r w:rsidR="00D05FC8"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>отсутстви</w:t>
      </w:r>
      <w:r w:rsidR="00D05FC8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D05FC8" w:rsidRPr="00406E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заявлении информации, указанной </w:t>
      </w:r>
      <w:r w:rsid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25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настоящего Порядка.</w:t>
      </w:r>
    </w:p>
    <w:p w:rsid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3E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течение </w:t>
      </w:r>
      <w:r w:rsidR="00D05FC8">
        <w:rPr>
          <w:rFonts w:ascii="Times New Roman" w:eastAsia="Times New Roman" w:hAnsi="Times New Roman" w:cs="Times New Roman"/>
          <w:sz w:val="28"/>
          <w:szCs w:val="20"/>
          <w:lang w:eastAsia="ru-RU"/>
        </w:rPr>
        <w:t>пяти</w:t>
      </w:r>
      <w:r w:rsidRPr="00767C8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рабочих дней, следующих за днем приема заявления, уполномоченный государственный орган в сфере антимонопольного регулирования направляет соответствующее предложение о внесении изменений в Перечень в адрес налогоплательщиков, бизнес-ассоциаций и государственных органов, указанных в пункте 9 настоящего Порядка.</w:t>
      </w:r>
    </w:p>
    <w:p w:rsidR="005C488B" w:rsidRPr="005C488B" w:rsidRDefault="005C488B" w:rsidP="005C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Бизнес-ассоциации, налогоплательщики и государственные органы, указанные в пункте 9 настоящего Порядка, в течение семи рабочих дней со дня получения предложения представляют свое заключение, а также информацию о товарных позициях, указанных в запросе.</w:t>
      </w:r>
    </w:p>
    <w:p w:rsidR="005C488B" w:rsidRPr="00941CA6" w:rsidRDefault="005C488B" w:rsidP="004F2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83E64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Pr="005C48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полученной по письменным запросам информации, уполномоченный государственный орган в сфере антимонопольного регулирования в течение семи рабочих дней со дня получения последнего письменного ответа производит ра</w:t>
      </w:r>
      <w:r w:rsidR="009C1D2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в соответствии с пунктом 12</w:t>
      </w:r>
      <w:r w:rsidRPr="005C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и принимает решение о внесении изменений в Перечень</w:t>
      </w:r>
      <w:r w:rsidR="00A149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поступивших заключений</w:t>
      </w:r>
      <w:r w:rsidR="004F2CCE"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отсутствии </w:t>
      </w:r>
      <w:r w:rsidR="004F2CCE"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достаточной информации</w:t>
      </w:r>
      <w:r w:rsidR="00F15EBD"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2CCE"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настоящем порядке</w:t>
      </w:r>
      <w:r w:rsidR="00A149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2CCE" w:rsidRPr="00941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мотивированный отказ заявителю.</w:t>
      </w:r>
    </w:p>
    <w:p w:rsidR="00832D7A" w:rsidRPr="00941CA6" w:rsidRDefault="00832D7A" w:rsidP="00644F8A">
      <w:pPr>
        <w:tabs>
          <w:tab w:val="left" w:pos="1024"/>
        </w:tabs>
        <w:spacing w:after="0" w:line="240" w:lineRule="auto"/>
        <w:ind w:right="34" w:firstLine="60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1CA6">
        <w:rPr>
          <w:rFonts w:ascii="Times New Roman" w:hAnsi="Times New Roman" w:cs="Times New Roman"/>
          <w:sz w:val="28"/>
          <w:szCs w:val="28"/>
          <w:lang w:eastAsia="ru-RU"/>
        </w:rPr>
        <w:t>Государственный орган в сфере антимонопольного регулирования направляет мотивированный отказ заявителю в следующих случаях:</w:t>
      </w:r>
    </w:p>
    <w:p w:rsidR="00832D7A" w:rsidRPr="00941CA6" w:rsidRDefault="00832D7A" w:rsidP="00644F8A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41CA6">
        <w:rPr>
          <w:rFonts w:ascii="Times New Roman" w:hAnsi="Times New Roman" w:cs="Times New Roman"/>
          <w:sz w:val="28"/>
          <w:szCs w:val="28"/>
        </w:rPr>
        <w:t xml:space="preserve">- при несоблюдении бизнес-ассоциациями, налогоплательщиками и/или государственными органами Кыргызской Республики требований пункта </w:t>
      </w:r>
      <w:r w:rsidR="006736DF">
        <w:rPr>
          <w:rFonts w:ascii="Times New Roman" w:hAnsi="Times New Roman" w:cs="Times New Roman"/>
          <w:sz w:val="28"/>
          <w:szCs w:val="28"/>
        </w:rPr>
        <w:t>2</w:t>
      </w:r>
      <w:r w:rsidR="00E83E64">
        <w:rPr>
          <w:rFonts w:ascii="Times New Roman" w:hAnsi="Times New Roman" w:cs="Times New Roman"/>
          <w:sz w:val="28"/>
          <w:szCs w:val="28"/>
        </w:rPr>
        <w:t>5</w:t>
      </w:r>
      <w:r w:rsidRPr="00941CA6">
        <w:rPr>
          <w:rFonts w:ascii="Times New Roman" w:hAnsi="Times New Roman" w:cs="Times New Roman"/>
          <w:sz w:val="28"/>
          <w:szCs w:val="28"/>
        </w:rPr>
        <w:t xml:space="preserve"> настоящего Порядка в части подачи заявлений в уполномоченный государственный орган в сфере антимонопольного регулирования;</w:t>
      </w:r>
    </w:p>
    <w:p w:rsidR="00832D7A" w:rsidRPr="00941CA6" w:rsidRDefault="00832D7A" w:rsidP="00644F8A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941CA6">
        <w:rPr>
          <w:rFonts w:ascii="Times New Roman" w:hAnsi="Times New Roman" w:cs="Times New Roman"/>
          <w:sz w:val="28"/>
          <w:szCs w:val="28"/>
        </w:rPr>
        <w:t>- при неисполнении бизнес-ассоциациями, налогоплательщиками и/или государственными органами Кыргызской Республики требований пункта 10 настоящего Порядка по представлению в уполномоченный государственный орган в сфере антимонопольного регулирования информаци</w:t>
      </w:r>
      <w:r w:rsidR="00A14982">
        <w:rPr>
          <w:rFonts w:ascii="Times New Roman" w:hAnsi="Times New Roman" w:cs="Times New Roman"/>
          <w:sz w:val="28"/>
          <w:szCs w:val="28"/>
        </w:rPr>
        <w:t>и</w:t>
      </w:r>
      <w:r w:rsidRPr="00941CA6">
        <w:rPr>
          <w:rFonts w:ascii="Times New Roman" w:hAnsi="Times New Roman" w:cs="Times New Roman"/>
          <w:sz w:val="28"/>
          <w:szCs w:val="28"/>
        </w:rPr>
        <w:t xml:space="preserve"> в соответствии с запросом.</w:t>
      </w:r>
    </w:p>
    <w:p w:rsidR="00E1750D" w:rsidRPr="00644F8A" w:rsidRDefault="00E83E64" w:rsidP="00E175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E1750D" w:rsidRPr="00644F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наличия разногласий либо, если предлагаемые изменения по размеру минимального уровня контрольной цены, указанные заявителем в заявлении, и размеру минимального уровня контрольной цены, рассчитанному уполномоченным государственным органом в сфере антимонопольного регулирования, отличаются более, чем на 20</w:t>
      </w:r>
      <w:r w:rsidR="0067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50D" w:rsidRPr="00644F8A">
        <w:rPr>
          <w:rFonts w:ascii="Times New Roman" w:eastAsia="Times New Roman" w:hAnsi="Times New Roman" w:cs="Times New Roman"/>
          <w:sz w:val="28"/>
          <w:szCs w:val="28"/>
          <w:lang w:eastAsia="ru-RU"/>
        </w:rPr>
        <w:t>%, уполномоченный государственный орган в сфере антимонопольного регулирования проводит согласительное совещание</w:t>
      </w:r>
      <w:r w:rsidR="0067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пунктом 1</w:t>
      </w:r>
      <w:r w:rsidR="004919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736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750D" w:rsidRPr="00644F8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которого принимается коллегиальное решение простым большинством</w:t>
      </w:r>
      <w:r w:rsidR="00A14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</w:t>
      </w:r>
      <w:r w:rsidR="00E1750D" w:rsidRPr="00644F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EBD" w:rsidRDefault="00F15EBD" w:rsidP="004F2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771" w:rsidRPr="00F94771" w:rsidRDefault="00F94771" w:rsidP="004F2C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__________________________________________________________</w:t>
      </w:r>
    </w:p>
    <w:sectPr w:rsidR="00F94771" w:rsidRPr="00F94771" w:rsidSect="00F94771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539" w:rsidRDefault="00AD2539" w:rsidP="00F67AD5">
      <w:pPr>
        <w:spacing w:after="0" w:line="240" w:lineRule="auto"/>
      </w:pPr>
      <w:r>
        <w:separator/>
      </w:r>
    </w:p>
  </w:endnote>
  <w:endnote w:type="continuationSeparator" w:id="0">
    <w:p w:rsidR="00AD2539" w:rsidRDefault="00AD2539" w:rsidP="00F6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5903972"/>
      <w:docPartObj>
        <w:docPartGallery w:val="Page Numbers (Bottom of Page)"/>
        <w:docPartUnique/>
      </w:docPartObj>
    </w:sdtPr>
    <w:sdtEndPr/>
    <w:sdtContent>
      <w:p w:rsidR="00F67AD5" w:rsidRDefault="00F67AD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943">
          <w:rPr>
            <w:noProof/>
          </w:rPr>
          <w:t>2</w:t>
        </w:r>
        <w:r>
          <w:fldChar w:fldCharType="end"/>
        </w:r>
      </w:p>
    </w:sdtContent>
  </w:sdt>
  <w:p w:rsidR="00F67AD5" w:rsidRDefault="00F67AD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539" w:rsidRDefault="00AD2539" w:rsidP="00F67AD5">
      <w:pPr>
        <w:spacing w:after="0" w:line="240" w:lineRule="auto"/>
      </w:pPr>
      <w:r>
        <w:separator/>
      </w:r>
    </w:p>
  </w:footnote>
  <w:footnote w:type="continuationSeparator" w:id="0">
    <w:p w:rsidR="00AD2539" w:rsidRDefault="00AD2539" w:rsidP="00F67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40A7B"/>
    <w:multiLevelType w:val="hybridMultilevel"/>
    <w:tmpl w:val="7436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59"/>
    <w:rsid w:val="0001625C"/>
    <w:rsid w:val="000764ED"/>
    <w:rsid w:val="00080054"/>
    <w:rsid w:val="00080EA0"/>
    <w:rsid w:val="000831BD"/>
    <w:rsid w:val="001010B1"/>
    <w:rsid w:val="00110DE1"/>
    <w:rsid w:val="0011558A"/>
    <w:rsid w:val="001517EF"/>
    <w:rsid w:val="00163428"/>
    <w:rsid w:val="001B1EA2"/>
    <w:rsid w:val="001C21B1"/>
    <w:rsid w:val="001E04EB"/>
    <w:rsid w:val="001F3A28"/>
    <w:rsid w:val="001F7D81"/>
    <w:rsid w:val="00204AA4"/>
    <w:rsid w:val="0021507F"/>
    <w:rsid w:val="00241B96"/>
    <w:rsid w:val="0029443D"/>
    <w:rsid w:val="002A0E32"/>
    <w:rsid w:val="002C3411"/>
    <w:rsid w:val="002D2CFB"/>
    <w:rsid w:val="00301596"/>
    <w:rsid w:val="00371FB8"/>
    <w:rsid w:val="00385812"/>
    <w:rsid w:val="00390822"/>
    <w:rsid w:val="003C1EC8"/>
    <w:rsid w:val="00423BFB"/>
    <w:rsid w:val="00440BB8"/>
    <w:rsid w:val="00444CF8"/>
    <w:rsid w:val="00483E83"/>
    <w:rsid w:val="00491999"/>
    <w:rsid w:val="004B52FB"/>
    <w:rsid w:val="004E1269"/>
    <w:rsid w:val="004F2CCE"/>
    <w:rsid w:val="0050275B"/>
    <w:rsid w:val="00511D41"/>
    <w:rsid w:val="00592D15"/>
    <w:rsid w:val="005B5659"/>
    <w:rsid w:val="005C488B"/>
    <w:rsid w:val="005D1A61"/>
    <w:rsid w:val="005F4056"/>
    <w:rsid w:val="00605BFA"/>
    <w:rsid w:val="0064009A"/>
    <w:rsid w:val="00644F8A"/>
    <w:rsid w:val="006736DF"/>
    <w:rsid w:val="0068011D"/>
    <w:rsid w:val="00687CF7"/>
    <w:rsid w:val="006E70EE"/>
    <w:rsid w:val="007146F3"/>
    <w:rsid w:val="00715A1D"/>
    <w:rsid w:val="00715DF0"/>
    <w:rsid w:val="0076492E"/>
    <w:rsid w:val="0078521F"/>
    <w:rsid w:val="00786F31"/>
    <w:rsid w:val="00796995"/>
    <w:rsid w:val="007B28DD"/>
    <w:rsid w:val="007C42F2"/>
    <w:rsid w:val="007D43AB"/>
    <w:rsid w:val="007E02FB"/>
    <w:rsid w:val="007E4C61"/>
    <w:rsid w:val="00832D7A"/>
    <w:rsid w:val="00833812"/>
    <w:rsid w:val="00867460"/>
    <w:rsid w:val="00874D5A"/>
    <w:rsid w:val="00882716"/>
    <w:rsid w:val="008A60AA"/>
    <w:rsid w:val="008D7BC0"/>
    <w:rsid w:val="00910EDA"/>
    <w:rsid w:val="00920DAC"/>
    <w:rsid w:val="009240E5"/>
    <w:rsid w:val="00941CA6"/>
    <w:rsid w:val="00945C08"/>
    <w:rsid w:val="00961C8E"/>
    <w:rsid w:val="00980D86"/>
    <w:rsid w:val="00990547"/>
    <w:rsid w:val="009C1D2F"/>
    <w:rsid w:val="009C1DC2"/>
    <w:rsid w:val="009E51DB"/>
    <w:rsid w:val="00A11CCE"/>
    <w:rsid w:val="00A14982"/>
    <w:rsid w:val="00A2267D"/>
    <w:rsid w:val="00A31955"/>
    <w:rsid w:val="00A406A8"/>
    <w:rsid w:val="00A66D6D"/>
    <w:rsid w:val="00A82A69"/>
    <w:rsid w:val="00A972D5"/>
    <w:rsid w:val="00AB0186"/>
    <w:rsid w:val="00AC2AD7"/>
    <w:rsid w:val="00AD2539"/>
    <w:rsid w:val="00AD4118"/>
    <w:rsid w:val="00B51010"/>
    <w:rsid w:val="00B81695"/>
    <w:rsid w:val="00B87FF6"/>
    <w:rsid w:val="00B91DCF"/>
    <w:rsid w:val="00BD5C0E"/>
    <w:rsid w:val="00BF1C71"/>
    <w:rsid w:val="00C51515"/>
    <w:rsid w:val="00C95A1A"/>
    <w:rsid w:val="00C968C6"/>
    <w:rsid w:val="00CA4E1A"/>
    <w:rsid w:val="00D05FC8"/>
    <w:rsid w:val="00D124BF"/>
    <w:rsid w:val="00D844DF"/>
    <w:rsid w:val="00D95F89"/>
    <w:rsid w:val="00DB2452"/>
    <w:rsid w:val="00DD0392"/>
    <w:rsid w:val="00E04996"/>
    <w:rsid w:val="00E1750D"/>
    <w:rsid w:val="00E47D3B"/>
    <w:rsid w:val="00E53CCA"/>
    <w:rsid w:val="00E66E87"/>
    <w:rsid w:val="00E837CF"/>
    <w:rsid w:val="00E83E64"/>
    <w:rsid w:val="00E84BA2"/>
    <w:rsid w:val="00EA7943"/>
    <w:rsid w:val="00EE1063"/>
    <w:rsid w:val="00F01071"/>
    <w:rsid w:val="00F15EBD"/>
    <w:rsid w:val="00F41CDD"/>
    <w:rsid w:val="00F46A8A"/>
    <w:rsid w:val="00F46F20"/>
    <w:rsid w:val="00F662EC"/>
    <w:rsid w:val="00F67AD5"/>
    <w:rsid w:val="00F731B0"/>
    <w:rsid w:val="00F807F2"/>
    <w:rsid w:val="00F82476"/>
    <w:rsid w:val="00F9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CF5E9-99D4-4A75-B4FB-5A341DAA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6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4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6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AD5"/>
  </w:style>
  <w:style w:type="paragraph" w:styleId="a8">
    <w:name w:val="footer"/>
    <w:basedOn w:val="a"/>
    <w:link w:val="a9"/>
    <w:uiPriority w:val="99"/>
    <w:unhideWhenUsed/>
    <w:rsid w:val="00F67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AD5"/>
  </w:style>
  <w:style w:type="paragraph" w:customStyle="1" w:styleId="tkTekst">
    <w:name w:val="_Текст обычный (tkTekst)"/>
    <w:basedOn w:val="a"/>
    <w:rsid w:val="003C1EC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9D51-354F-4EB4-9131-3DFB7AEF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8</Pages>
  <Words>2679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Сыдыкова Гульмира</cp:lastModifiedBy>
  <cp:revision>13</cp:revision>
  <cp:lastPrinted>2020-05-20T11:27:00Z</cp:lastPrinted>
  <dcterms:created xsi:type="dcterms:W3CDTF">2020-05-12T09:25:00Z</dcterms:created>
  <dcterms:modified xsi:type="dcterms:W3CDTF">2020-05-20T12:49:00Z</dcterms:modified>
</cp:coreProperties>
</file>